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89C" w:rsidRDefault="00DE089C"/>
    <w:p w:rsidR="00543318" w:rsidRDefault="00166041" w:rsidP="00DC491F">
      <w:pPr>
        <w:jc w:val="center"/>
        <w:rPr>
          <w:b/>
          <w:sz w:val="48"/>
          <w:szCs w:val="48"/>
        </w:rPr>
      </w:pPr>
      <w:r w:rsidRPr="00166041">
        <w:rPr>
          <w:b/>
          <w:sz w:val="48"/>
          <w:szCs w:val="48"/>
        </w:rPr>
        <w:t>ANUNCIO</w:t>
      </w:r>
    </w:p>
    <w:p w:rsidR="00DC491F" w:rsidRPr="00DC491F" w:rsidRDefault="00DC491F" w:rsidP="00DC491F">
      <w:pPr>
        <w:jc w:val="center"/>
        <w:rPr>
          <w:b/>
          <w:sz w:val="28"/>
          <w:szCs w:val="28"/>
        </w:rPr>
      </w:pPr>
      <w:r w:rsidRPr="00DC491F">
        <w:rPr>
          <w:b/>
          <w:sz w:val="28"/>
          <w:szCs w:val="28"/>
        </w:rPr>
        <w:t>SUBASTA PARCELAS DEHESA NO ADJUDICADAS EN SORTEO</w:t>
      </w:r>
    </w:p>
    <w:p w:rsidR="00166041" w:rsidRPr="00166041" w:rsidRDefault="00166041">
      <w:pPr>
        <w:rPr>
          <w:b/>
          <w:sz w:val="40"/>
          <w:szCs w:val="40"/>
        </w:rPr>
      </w:pPr>
    </w:p>
    <w:p w:rsidR="00CD421F" w:rsidRPr="00543318" w:rsidRDefault="00DE089C" w:rsidP="0054719A">
      <w:pPr>
        <w:jc w:val="both"/>
        <w:rPr>
          <w:rFonts w:ascii="Verdana" w:hAnsi="Verdana"/>
          <w:color w:val="FF0000"/>
          <w:sz w:val="24"/>
          <w:szCs w:val="24"/>
        </w:rPr>
      </w:pPr>
      <w:r w:rsidRPr="00543318">
        <w:rPr>
          <w:rFonts w:ascii="Verdana" w:hAnsi="Verdana"/>
          <w:sz w:val="24"/>
          <w:szCs w:val="24"/>
        </w:rPr>
        <w:t>Para genera</w:t>
      </w:r>
      <w:r w:rsidR="00527875" w:rsidRPr="00543318">
        <w:rPr>
          <w:rFonts w:ascii="Verdana" w:hAnsi="Verdana"/>
          <w:sz w:val="24"/>
          <w:szCs w:val="24"/>
        </w:rPr>
        <w:t>r</w:t>
      </w:r>
      <w:r w:rsidRPr="00543318">
        <w:rPr>
          <w:rFonts w:ascii="Verdana" w:hAnsi="Verdana"/>
          <w:sz w:val="24"/>
          <w:szCs w:val="24"/>
        </w:rPr>
        <w:t xml:space="preserve"> conocimiento, y en particular de los inte</w:t>
      </w:r>
      <w:r w:rsidR="00527875" w:rsidRPr="00543318">
        <w:rPr>
          <w:rFonts w:ascii="Verdana" w:hAnsi="Verdana"/>
          <w:sz w:val="24"/>
          <w:szCs w:val="24"/>
        </w:rPr>
        <w:t>resados en los aprovechamiento de la la</w:t>
      </w:r>
      <w:bookmarkStart w:id="0" w:name="_GoBack"/>
      <w:bookmarkEnd w:id="0"/>
      <w:r w:rsidR="00527875" w:rsidRPr="00543318">
        <w:rPr>
          <w:rFonts w:ascii="Verdana" w:hAnsi="Verdana"/>
          <w:sz w:val="24"/>
          <w:szCs w:val="24"/>
        </w:rPr>
        <w:t xml:space="preserve">bor de las </w:t>
      </w:r>
      <w:proofErr w:type="spellStart"/>
      <w:r w:rsidR="00527875" w:rsidRPr="00543318">
        <w:rPr>
          <w:rFonts w:ascii="Verdana" w:hAnsi="Verdana"/>
          <w:sz w:val="24"/>
          <w:szCs w:val="24"/>
        </w:rPr>
        <w:t>subparcelas</w:t>
      </w:r>
      <w:proofErr w:type="spellEnd"/>
      <w:r w:rsidR="00527875" w:rsidRPr="00543318">
        <w:rPr>
          <w:rFonts w:ascii="Verdana" w:hAnsi="Verdana"/>
          <w:sz w:val="24"/>
          <w:szCs w:val="24"/>
        </w:rPr>
        <w:t xml:space="preserve"> de la Dehesa Boyal</w:t>
      </w:r>
      <w:r w:rsidRPr="00543318">
        <w:rPr>
          <w:rFonts w:ascii="Verdana" w:hAnsi="Verdana"/>
          <w:sz w:val="24"/>
          <w:szCs w:val="24"/>
        </w:rPr>
        <w:t xml:space="preserve">, se comunica </w:t>
      </w:r>
      <w:r w:rsidR="002565D1">
        <w:rPr>
          <w:rFonts w:ascii="Verdana" w:hAnsi="Verdana"/>
          <w:sz w:val="24"/>
          <w:szCs w:val="24"/>
        </w:rPr>
        <w:t xml:space="preserve">según </w:t>
      </w:r>
      <w:r w:rsidR="002565D1" w:rsidRPr="002565D1">
        <w:rPr>
          <w:rFonts w:ascii="Verdana" w:hAnsi="Verdana"/>
          <w:sz w:val="24"/>
          <w:szCs w:val="24"/>
        </w:rPr>
        <w:t>el contenido de la Ordenanza Reguladora de Apro</w:t>
      </w:r>
      <w:r w:rsidR="002565D1">
        <w:rPr>
          <w:rFonts w:ascii="Verdana" w:hAnsi="Verdana"/>
          <w:sz w:val="24"/>
          <w:szCs w:val="24"/>
        </w:rPr>
        <w:t xml:space="preserve">vechamientos en la Dehesa Boyal, </w:t>
      </w:r>
      <w:r w:rsidRPr="002565D1">
        <w:rPr>
          <w:rFonts w:ascii="Verdana" w:hAnsi="Verdana"/>
          <w:b/>
          <w:sz w:val="24"/>
          <w:szCs w:val="24"/>
        </w:rPr>
        <w:t xml:space="preserve">que el próximo día </w:t>
      </w:r>
      <w:r w:rsidR="002565D1" w:rsidRPr="002565D1">
        <w:rPr>
          <w:rFonts w:ascii="Verdana" w:hAnsi="Verdana"/>
          <w:b/>
          <w:sz w:val="24"/>
          <w:szCs w:val="24"/>
        </w:rPr>
        <w:t>25</w:t>
      </w:r>
      <w:r w:rsidRPr="002565D1">
        <w:rPr>
          <w:rFonts w:ascii="Verdana" w:hAnsi="Verdana"/>
          <w:b/>
          <w:sz w:val="24"/>
          <w:szCs w:val="24"/>
        </w:rPr>
        <w:t xml:space="preserve"> de </w:t>
      </w:r>
      <w:r w:rsidR="0054719A" w:rsidRPr="002565D1">
        <w:rPr>
          <w:rFonts w:ascii="Verdana" w:hAnsi="Verdana"/>
          <w:b/>
          <w:sz w:val="24"/>
          <w:szCs w:val="24"/>
        </w:rPr>
        <w:t>Noviembre</w:t>
      </w:r>
      <w:r w:rsidR="00166041">
        <w:rPr>
          <w:rFonts w:ascii="Verdana" w:hAnsi="Verdana"/>
          <w:b/>
          <w:sz w:val="24"/>
          <w:szCs w:val="24"/>
        </w:rPr>
        <w:t xml:space="preserve"> de 2</w:t>
      </w:r>
      <w:r w:rsidRPr="002565D1">
        <w:rPr>
          <w:rFonts w:ascii="Verdana" w:hAnsi="Verdana"/>
          <w:b/>
          <w:sz w:val="24"/>
          <w:szCs w:val="24"/>
        </w:rPr>
        <w:t>024 a las 1</w:t>
      </w:r>
      <w:r w:rsidR="002565D1" w:rsidRPr="002565D1">
        <w:rPr>
          <w:rFonts w:ascii="Verdana" w:hAnsi="Verdana"/>
          <w:b/>
          <w:sz w:val="24"/>
          <w:szCs w:val="24"/>
        </w:rPr>
        <w:t>3:00</w:t>
      </w:r>
      <w:r w:rsidRPr="002565D1">
        <w:rPr>
          <w:rFonts w:ascii="Verdana" w:hAnsi="Verdana"/>
          <w:b/>
          <w:sz w:val="24"/>
          <w:szCs w:val="24"/>
        </w:rPr>
        <w:t xml:space="preserve"> horas</w:t>
      </w:r>
      <w:r w:rsidR="00527875" w:rsidRPr="002565D1">
        <w:rPr>
          <w:rFonts w:ascii="Verdana" w:hAnsi="Verdana"/>
          <w:b/>
          <w:sz w:val="24"/>
          <w:szCs w:val="24"/>
        </w:rPr>
        <w:t xml:space="preserve"> </w:t>
      </w:r>
      <w:r w:rsidRPr="00543318">
        <w:rPr>
          <w:rFonts w:ascii="Verdana" w:hAnsi="Verdana"/>
          <w:sz w:val="24"/>
          <w:szCs w:val="24"/>
        </w:rPr>
        <w:t xml:space="preserve">en el Salón </w:t>
      </w:r>
      <w:r w:rsidR="00527875" w:rsidRPr="00543318">
        <w:rPr>
          <w:rFonts w:ascii="Verdana" w:hAnsi="Verdana"/>
          <w:sz w:val="24"/>
          <w:szCs w:val="24"/>
        </w:rPr>
        <w:t xml:space="preserve">de Plenos </w:t>
      </w:r>
      <w:r w:rsidRPr="00543318">
        <w:rPr>
          <w:rFonts w:ascii="Verdana" w:hAnsi="Verdana"/>
          <w:sz w:val="24"/>
          <w:szCs w:val="24"/>
        </w:rPr>
        <w:t>del Ayuntamiento se procederá, entre</w:t>
      </w:r>
      <w:r w:rsidR="002565D1">
        <w:rPr>
          <w:rFonts w:ascii="Verdana" w:hAnsi="Verdana"/>
          <w:sz w:val="24"/>
          <w:szCs w:val="24"/>
        </w:rPr>
        <w:t xml:space="preserve"> aquellos que estén interesados</w:t>
      </w:r>
      <w:r w:rsidRPr="00543318">
        <w:rPr>
          <w:rFonts w:ascii="Verdana" w:hAnsi="Verdana"/>
          <w:sz w:val="24"/>
          <w:szCs w:val="24"/>
        </w:rPr>
        <w:t xml:space="preserve">, a efectuar la </w:t>
      </w:r>
      <w:r w:rsidRPr="00DC491F">
        <w:rPr>
          <w:rFonts w:ascii="Verdana" w:hAnsi="Verdana"/>
          <w:b/>
          <w:sz w:val="24"/>
          <w:szCs w:val="24"/>
        </w:rPr>
        <w:t xml:space="preserve">subasta </w:t>
      </w:r>
      <w:r w:rsidRPr="00543318">
        <w:rPr>
          <w:rFonts w:ascii="Verdana" w:hAnsi="Verdana"/>
          <w:sz w:val="24"/>
          <w:szCs w:val="24"/>
        </w:rPr>
        <w:t>para la adjudicación de aprovechamiento de las</w:t>
      </w:r>
      <w:r w:rsidR="002565D1">
        <w:rPr>
          <w:rFonts w:ascii="Verdana" w:hAnsi="Verdana"/>
          <w:sz w:val="24"/>
          <w:szCs w:val="24"/>
        </w:rPr>
        <w:t xml:space="preserve"> </w:t>
      </w:r>
      <w:proofErr w:type="spellStart"/>
      <w:r w:rsidR="002565D1">
        <w:rPr>
          <w:rFonts w:ascii="Verdana" w:hAnsi="Verdana"/>
          <w:sz w:val="24"/>
          <w:szCs w:val="24"/>
        </w:rPr>
        <w:t>subparcelas</w:t>
      </w:r>
      <w:proofErr w:type="spellEnd"/>
      <w:r w:rsidR="00166041">
        <w:rPr>
          <w:rFonts w:ascii="Verdana" w:hAnsi="Verdana"/>
          <w:sz w:val="24"/>
          <w:szCs w:val="24"/>
        </w:rPr>
        <w:t xml:space="preserve"> sobrantes del sorteo celebrado el día 10 de octubre de 2024</w:t>
      </w:r>
      <w:r w:rsidR="002565D1">
        <w:rPr>
          <w:rFonts w:ascii="Verdana" w:hAnsi="Verdana"/>
          <w:sz w:val="24"/>
          <w:szCs w:val="24"/>
        </w:rPr>
        <w:t xml:space="preserve">, </w:t>
      </w:r>
      <w:r w:rsidRPr="00543318">
        <w:rPr>
          <w:rFonts w:ascii="Verdana" w:hAnsi="Verdana"/>
          <w:sz w:val="24"/>
          <w:szCs w:val="24"/>
        </w:rPr>
        <w:t xml:space="preserve"> </w:t>
      </w:r>
      <w:r w:rsidR="002565D1">
        <w:rPr>
          <w:rFonts w:ascii="Verdana" w:hAnsi="Verdana"/>
          <w:sz w:val="24"/>
          <w:szCs w:val="24"/>
        </w:rPr>
        <w:t>con los siguientes precio de salida</w:t>
      </w:r>
      <w:r w:rsidRPr="00543318">
        <w:rPr>
          <w:rFonts w:ascii="Verdana" w:hAnsi="Verdana"/>
          <w:sz w:val="24"/>
          <w:szCs w:val="24"/>
        </w:rPr>
        <w:t>:</w:t>
      </w:r>
    </w:p>
    <w:p w:rsidR="00DE089C" w:rsidRPr="00543318" w:rsidRDefault="00DE089C">
      <w:pPr>
        <w:rPr>
          <w:rFonts w:ascii="Verdana" w:hAnsi="Verdana"/>
          <w:sz w:val="24"/>
          <w:szCs w:val="24"/>
        </w:rPr>
      </w:pPr>
    </w:p>
    <w:tbl>
      <w:tblPr>
        <w:tblW w:w="79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20"/>
        <w:gridCol w:w="1340"/>
        <w:gridCol w:w="1365"/>
        <w:gridCol w:w="1820"/>
        <w:gridCol w:w="743"/>
        <w:gridCol w:w="1440"/>
      </w:tblGrid>
      <w:tr w:rsidR="0054719A" w:rsidRPr="00543318" w:rsidTr="0054719A">
        <w:trPr>
          <w:trHeight w:val="225"/>
        </w:trPr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SUBPARCELA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PARCELA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POLÍGONO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EXTENSIÓN HA.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€/HA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b/>
                <w:bCs/>
                <w:color w:val="000000"/>
                <w:sz w:val="20"/>
                <w:szCs w:val="20"/>
                <w:lang w:eastAsia="es-ES"/>
              </w:rPr>
              <w:t>CANON ANUAL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0,7958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47,75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0,8485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50,91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0,5991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35,95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527875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2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527875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5653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27875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33,92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527875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2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527875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4540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527875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2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7</w:t>
            </w: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,</w:t>
            </w:r>
            <w:r w:rsidR="00527875"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2</w:t>
            </w: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4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0,6319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27875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37,91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1,3637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81,82</w:t>
            </w:r>
          </w:p>
        </w:tc>
      </w:tr>
      <w:tr w:rsidR="0054719A" w:rsidRPr="00543318" w:rsidTr="0054719A">
        <w:trPr>
          <w:trHeight w:val="300"/>
        </w:trPr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719A" w:rsidRPr="00166041" w:rsidRDefault="0054719A" w:rsidP="00DE089C">
            <w:pPr>
              <w:spacing w:after="0" w:line="240" w:lineRule="auto"/>
              <w:jc w:val="center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1,5634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4719A" w:rsidRPr="00166041" w:rsidRDefault="0054719A" w:rsidP="00DE089C">
            <w:pPr>
              <w:spacing w:after="0" w:line="240" w:lineRule="auto"/>
              <w:jc w:val="right"/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</w:pPr>
            <w:r w:rsidRPr="00166041">
              <w:rPr>
                <w:rFonts w:ascii="Verdana" w:eastAsia="Times New Roman" w:hAnsi="Verdana" w:cs="Calibri"/>
                <w:color w:val="000000"/>
                <w:sz w:val="20"/>
                <w:szCs w:val="20"/>
                <w:lang w:eastAsia="es-ES"/>
              </w:rPr>
              <w:t>93,80</w:t>
            </w:r>
          </w:p>
        </w:tc>
      </w:tr>
    </w:tbl>
    <w:p w:rsidR="00DE089C" w:rsidRPr="00543318" w:rsidRDefault="00DE089C">
      <w:pPr>
        <w:rPr>
          <w:rFonts w:ascii="Verdana" w:hAnsi="Verdana"/>
          <w:sz w:val="24"/>
          <w:szCs w:val="24"/>
        </w:rPr>
      </w:pPr>
    </w:p>
    <w:p w:rsidR="00DE089C" w:rsidRDefault="00527875">
      <w:pPr>
        <w:rPr>
          <w:rFonts w:ascii="Verdana" w:hAnsi="Verdana"/>
          <w:sz w:val="24"/>
          <w:szCs w:val="24"/>
        </w:rPr>
      </w:pPr>
      <w:r w:rsidRPr="00543318">
        <w:rPr>
          <w:rFonts w:ascii="Verdana" w:hAnsi="Verdana"/>
          <w:sz w:val="24"/>
          <w:szCs w:val="24"/>
        </w:rPr>
        <w:t xml:space="preserve">La duración del arrendamiento será de diez años agrícolas, hasta el siguiente sorteo que tendrá lugar en </w:t>
      </w:r>
      <w:proofErr w:type="gramStart"/>
      <w:r w:rsidRPr="00543318">
        <w:rPr>
          <w:rFonts w:ascii="Verdana" w:hAnsi="Verdana"/>
          <w:sz w:val="24"/>
          <w:szCs w:val="24"/>
        </w:rPr>
        <w:t>el  año</w:t>
      </w:r>
      <w:proofErr w:type="gramEnd"/>
      <w:r w:rsidRPr="00543318">
        <w:rPr>
          <w:rFonts w:ascii="Verdana" w:hAnsi="Verdana"/>
          <w:sz w:val="24"/>
          <w:szCs w:val="24"/>
        </w:rPr>
        <w:t xml:space="preserve"> 20</w:t>
      </w:r>
      <w:r w:rsidR="003A1F40">
        <w:rPr>
          <w:rFonts w:ascii="Verdana" w:hAnsi="Verdana"/>
          <w:sz w:val="24"/>
          <w:szCs w:val="24"/>
        </w:rPr>
        <w:t>3</w:t>
      </w:r>
      <w:r w:rsidR="00B277F6" w:rsidRPr="00543318">
        <w:rPr>
          <w:rFonts w:ascii="Verdana" w:hAnsi="Verdana"/>
          <w:sz w:val="24"/>
          <w:szCs w:val="24"/>
        </w:rPr>
        <w:t>4</w:t>
      </w:r>
      <w:r w:rsidRPr="00543318">
        <w:rPr>
          <w:rFonts w:ascii="Verdana" w:hAnsi="Verdana"/>
          <w:sz w:val="24"/>
          <w:szCs w:val="24"/>
        </w:rPr>
        <w:t>.</w:t>
      </w:r>
    </w:p>
    <w:p w:rsidR="005021AF" w:rsidRPr="00543318" w:rsidRDefault="005021AF">
      <w:pPr>
        <w:rPr>
          <w:rFonts w:ascii="Verdana" w:hAnsi="Verdana"/>
          <w:sz w:val="24"/>
          <w:szCs w:val="24"/>
        </w:rPr>
      </w:pPr>
    </w:p>
    <w:p w:rsidR="00B277F6" w:rsidRPr="00543318" w:rsidRDefault="00B277F6" w:rsidP="002565D1">
      <w:pPr>
        <w:ind w:left="1416" w:firstLine="708"/>
        <w:rPr>
          <w:rFonts w:ascii="Verdana" w:hAnsi="Verdana"/>
          <w:sz w:val="24"/>
          <w:szCs w:val="24"/>
        </w:rPr>
      </w:pPr>
      <w:r w:rsidRPr="00543318">
        <w:rPr>
          <w:rFonts w:ascii="Verdana" w:hAnsi="Verdana"/>
          <w:sz w:val="24"/>
          <w:szCs w:val="24"/>
        </w:rPr>
        <w:t>En Poblete a</w:t>
      </w:r>
      <w:r w:rsidR="002565D1">
        <w:rPr>
          <w:rFonts w:ascii="Verdana" w:hAnsi="Verdana"/>
          <w:sz w:val="24"/>
          <w:szCs w:val="24"/>
        </w:rPr>
        <w:t xml:space="preserve"> dieciocho de noviembre </w:t>
      </w:r>
      <w:r w:rsidRPr="00543318">
        <w:rPr>
          <w:rFonts w:ascii="Verdana" w:hAnsi="Verdana"/>
          <w:sz w:val="24"/>
          <w:szCs w:val="24"/>
        </w:rPr>
        <w:t>de 2024</w:t>
      </w:r>
      <w:r w:rsidR="00166041">
        <w:rPr>
          <w:rFonts w:ascii="Verdana" w:hAnsi="Verdana"/>
          <w:sz w:val="24"/>
          <w:szCs w:val="24"/>
        </w:rPr>
        <w:t>.</w:t>
      </w:r>
    </w:p>
    <w:p w:rsidR="00B277F6" w:rsidRPr="00543318" w:rsidRDefault="00B277F6" w:rsidP="002565D1">
      <w:pPr>
        <w:ind w:left="1416" w:firstLine="708"/>
        <w:jc w:val="center"/>
        <w:rPr>
          <w:rFonts w:ascii="Verdana" w:hAnsi="Verdana"/>
          <w:sz w:val="24"/>
          <w:szCs w:val="24"/>
        </w:rPr>
      </w:pPr>
    </w:p>
    <w:p w:rsidR="00B277F6" w:rsidRPr="00543318" w:rsidRDefault="00B277F6" w:rsidP="002565D1">
      <w:pPr>
        <w:ind w:left="3540" w:firstLine="708"/>
        <w:rPr>
          <w:rFonts w:ascii="Verdana" w:hAnsi="Verdana"/>
          <w:sz w:val="24"/>
          <w:szCs w:val="24"/>
        </w:rPr>
      </w:pPr>
      <w:r w:rsidRPr="00543318">
        <w:rPr>
          <w:rFonts w:ascii="Verdana" w:hAnsi="Verdana"/>
          <w:sz w:val="24"/>
          <w:szCs w:val="24"/>
        </w:rPr>
        <w:t>El Alcalde</w:t>
      </w:r>
    </w:p>
    <w:p w:rsidR="00B277F6" w:rsidRDefault="00B277F6" w:rsidP="002565D1">
      <w:pPr>
        <w:ind w:left="1416" w:firstLine="708"/>
        <w:jc w:val="center"/>
        <w:rPr>
          <w:rFonts w:ascii="Verdana" w:hAnsi="Verdana"/>
          <w:sz w:val="24"/>
          <w:szCs w:val="24"/>
        </w:rPr>
      </w:pPr>
    </w:p>
    <w:p w:rsidR="002565D1" w:rsidRPr="00543318" w:rsidRDefault="002565D1" w:rsidP="002565D1">
      <w:pPr>
        <w:ind w:left="1416" w:firstLine="708"/>
        <w:jc w:val="center"/>
        <w:rPr>
          <w:rFonts w:ascii="Verdana" w:hAnsi="Verdana"/>
          <w:sz w:val="24"/>
          <w:szCs w:val="24"/>
        </w:rPr>
      </w:pPr>
    </w:p>
    <w:p w:rsidR="00B277F6" w:rsidRPr="00543318" w:rsidRDefault="00B277F6" w:rsidP="002565D1">
      <w:pPr>
        <w:ind w:left="1416" w:firstLine="708"/>
        <w:jc w:val="center"/>
        <w:rPr>
          <w:rFonts w:ascii="Verdana" w:hAnsi="Verdana"/>
          <w:sz w:val="24"/>
          <w:szCs w:val="24"/>
        </w:rPr>
      </w:pPr>
      <w:proofErr w:type="spellStart"/>
      <w:r w:rsidRPr="00543318">
        <w:rPr>
          <w:rFonts w:ascii="Verdana" w:hAnsi="Verdana"/>
          <w:sz w:val="24"/>
          <w:szCs w:val="24"/>
        </w:rPr>
        <w:t>Fdo</w:t>
      </w:r>
      <w:proofErr w:type="spellEnd"/>
      <w:r w:rsidRPr="00543318">
        <w:rPr>
          <w:rFonts w:ascii="Verdana" w:hAnsi="Verdana"/>
          <w:sz w:val="24"/>
          <w:szCs w:val="24"/>
        </w:rPr>
        <w:t>: Luis Alberto Lara Contreras</w:t>
      </w:r>
    </w:p>
    <w:p w:rsidR="00DE089C" w:rsidRPr="00543318" w:rsidRDefault="00DE089C">
      <w:pPr>
        <w:rPr>
          <w:rFonts w:ascii="Verdana" w:hAnsi="Verdana"/>
          <w:sz w:val="24"/>
          <w:szCs w:val="24"/>
        </w:rPr>
      </w:pPr>
    </w:p>
    <w:p w:rsidR="00DE089C" w:rsidRPr="00543318" w:rsidRDefault="00DE089C">
      <w:pPr>
        <w:rPr>
          <w:rFonts w:ascii="Verdana" w:hAnsi="Verdana"/>
          <w:sz w:val="24"/>
          <w:szCs w:val="24"/>
        </w:rPr>
      </w:pPr>
    </w:p>
    <w:sectPr w:rsidR="00DE089C" w:rsidRPr="00543318" w:rsidSect="00543318">
      <w:headerReference w:type="default" r:id="rId6"/>
      <w:pgSz w:w="11906" w:h="16838"/>
      <w:pgMar w:top="253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318" w:rsidRDefault="00543318" w:rsidP="00543318">
      <w:pPr>
        <w:spacing w:after="0" w:line="240" w:lineRule="auto"/>
      </w:pPr>
      <w:r>
        <w:separator/>
      </w:r>
    </w:p>
  </w:endnote>
  <w:endnote w:type="continuationSeparator" w:id="0">
    <w:p w:rsidR="00543318" w:rsidRDefault="00543318" w:rsidP="005433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318" w:rsidRDefault="00543318" w:rsidP="00543318">
      <w:pPr>
        <w:spacing w:after="0" w:line="240" w:lineRule="auto"/>
      </w:pPr>
      <w:r>
        <w:separator/>
      </w:r>
    </w:p>
  </w:footnote>
  <w:footnote w:type="continuationSeparator" w:id="0">
    <w:p w:rsidR="00543318" w:rsidRDefault="00543318" w:rsidP="005433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318" w:rsidRDefault="00543318" w:rsidP="00543318">
    <w:pPr>
      <w:jc w:val="center"/>
      <w:rPr>
        <w:rFonts w:ascii="Cambria" w:hAnsi="Cambria"/>
        <w:b/>
        <w:sz w:val="28"/>
        <w:szCs w:val="28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-178435</wp:posOffset>
          </wp:positionV>
          <wp:extent cx="800100" cy="914400"/>
          <wp:effectExtent l="0" t="0" r="0" b="0"/>
          <wp:wrapSquare wrapText="right"/>
          <wp:docPr id="9" name="Imagen 9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titl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mbria" w:hAnsi="Cambria"/>
        <w:b/>
        <w:sz w:val="28"/>
        <w:szCs w:val="28"/>
      </w:rPr>
      <w:t>AYUNTAMIENTO DE POBLETE</w:t>
    </w:r>
  </w:p>
  <w:p w:rsidR="00543318" w:rsidRDefault="00543318" w:rsidP="00543318">
    <w:pPr>
      <w:jc w:val="center"/>
      <w:rPr>
        <w:rFonts w:ascii="Cambria" w:hAnsi="Cambria"/>
        <w:b/>
        <w:sz w:val="20"/>
        <w:szCs w:val="20"/>
      </w:rPr>
    </w:pPr>
    <w:r>
      <w:rPr>
        <w:rFonts w:ascii="Cambria" w:hAnsi="Cambria"/>
        <w:b/>
        <w:sz w:val="20"/>
        <w:szCs w:val="20"/>
      </w:rPr>
      <w:t>PLAZA CONSTITUCION, S/N       13195-POBLETE (CIUDAD REAL)</w:t>
    </w:r>
  </w:p>
  <w:p w:rsidR="00543318" w:rsidRDefault="00543318" w:rsidP="00543318">
    <w:pPr>
      <w:ind w:firstLine="708"/>
      <w:jc w:val="center"/>
      <w:rPr>
        <w:rFonts w:ascii="Cambria" w:hAnsi="Cambria"/>
        <w:b/>
        <w:sz w:val="24"/>
        <w:szCs w:val="24"/>
      </w:rPr>
    </w:pPr>
    <w:r>
      <w:rPr>
        <w:rFonts w:ascii="Cambria" w:hAnsi="Cambria"/>
        <w:sz w:val="20"/>
        <w:szCs w:val="20"/>
      </w:rPr>
      <w:t>TELEFONO: 926833014                           FAX: 926833152</w:t>
    </w:r>
  </w:p>
  <w:p w:rsidR="00543318" w:rsidRDefault="0054331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89C"/>
    <w:rsid w:val="00166041"/>
    <w:rsid w:val="002565D1"/>
    <w:rsid w:val="003A1F40"/>
    <w:rsid w:val="005021AF"/>
    <w:rsid w:val="00527875"/>
    <w:rsid w:val="00543318"/>
    <w:rsid w:val="0054719A"/>
    <w:rsid w:val="00624ABE"/>
    <w:rsid w:val="006E143A"/>
    <w:rsid w:val="00B277F6"/>
    <w:rsid w:val="00CD421F"/>
    <w:rsid w:val="00DC491F"/>
    <w:rsid w:val="00DE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6A6FED"/>
  <w15:chartTrackingRefBased/>
  <w15:docId w15:val="{99B4F6A3-16F6-4C70-ADDF-368F58539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E08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433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3318"/>
  </w:style>
  <w:style w:type="paragraph" w:styleId="Piedepgina">
    <w:name w:val="footer"/>
    <w:basedOn w:val="Normal"/>
    <w:link w:val="PiedepginaCar"/>
    <w:uiPriority w:val="99"/>
    <w:unhideWhenUsed/>
    <w:rsid w:val="0054331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3318"/>
  </w:style>
  <w:style w:type="paragraph" w:styleId="Textodeglobo">
    <w:name w:val="Balloon Text"/>
    <w:basedOn w:val="Normal"/>
    <w:link w:val="TextodegloboCar"/>
    <w:uiPriority w:val="99"/>
    <w:semiHidden/>
    <w:unhideWhenUsed/>
    <w:rsid w:val="001660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60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5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169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dc:description/>
  <cp:lastModifiedBy>ROSA</cp:lastModifiedBy>
  <cp:revision>8</cp:revision>
  <cp:lastPrinted>2024-11-18T12:39:00Z</cp:lastPrinted>
  <dcterms:created xsi:type="dcterms:W3CDTF">2024-11-18T09:03:00Z</dcterms:created>
  <dcterms:modified xsi:type="dcterms:W3CDTF">2024-11-18T12:39:00Z</dcterms:modified>
</cp:coreProperties>
</file>